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349"/>
        <w:gridCol w:w="222"/>
      </w:tblGrid>
      <w:tr w:rsidR="00795896" w:rsidTr="00890698">
        <w:tc>
          <w:tcPr>
            <w:tcW w:w="5070" w:type="dxa"/>
            <w:hideMark/>
          </w:tcPr>
          <w:p w:rsidR="00795896" w:rsidRPr="00D94176" w:rsidRDefault="00CB75FC" w:rsidP="00CB75FC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34710" cy="89801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898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896" w:rsidRPr="00D94176" w:rsidRDefault="00795896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5896" w:rsidRPr="00D94176" w:rsidRDefault="00795896" w:rsidP="00CB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896" w:rsidRPr="00EB6D69" w:rsidRDefault="00795896" w:rsidP="0079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896" w:rsidRPr="00795896" w:rsidRDefault="00795896" w:rsidP="007958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lastRenderedPageBreak/>
        <w:t>обучения в ОУ среднего и высшего профессионального образования, аспирантуре и докторантуре;</w:t>
      </w:r>
    </w:p>
    <w:p w:rsidR="00795896" w:rsidRPr="00795896" w:rsidRDefault="00795896" w:rsidP="007958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ab/>
        <w:t>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времени, когда педагогический работник находился  в частично оплачиваемом отпуске и получал пособие по уходу за ребенком до достижения им возраста полутора лет.</w:t>
      </w:r>
    </w:p>
    <w:p w:rsidR="00795896" w:rsidRPr="00795896" w:rsidRDefault="00795896" w:rsidP="0079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ab/>
        <w:t xml:space="preserve">6. Стаж непрерывной преподавательской работы не прерывается в следующих случаях: 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 xml:space="preserve">- </w:t>
      </w:r>
      <w:r w:rsidRPr="00795896">
        <w:rPr>
          <w:rFonts w:ascii="Times New Roman" w:hAnsi="Times New Roman" w:cs="Times New Roman"/>
          <w:iCs/>
          <w:sz w:val="28"/>
          <w:szCs w:val="28"/>
        </w:rPr>
        <w:t>при переходе работника в установленном порядке из одного ОУ в другое, если перерыв в работе не превысил одного месяца;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превысили трех месяцев, при условии, что работа в органах управления образованием предшествовала преподавательская работа;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увольнения с военной службы или приравненной к ней службе, если служба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 на преподавательскую работу после увольнения в связи с ликвидацией ОУ, сокращением штата педагогических работников или его численности, если перерыв в работе не превысил трех месяцев;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 окончании высшего или среднего педагогического учебного заведения, если учеба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освобождения от работы по специальности в российских ОУ за рубежом, если перерыв в работе не превысил двух месяцев;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 xml:space="preserve">- при поступлении на преподавательскую работу после увольнения с преподавательской работы вследствие обнаружившегося несоответствия </w:t>
      </w:r>
      <w:r w:rsidRPr="00795896">
        <w:rPr>
          <w:rFonts w:ascii="Times New Roman" w:hAnsi="Times New Roman" w:cs="Times New Roman"/>
          <w:iCs/>
          <w:sz w:val="28"/>
          <w:szCs w:val="28"/>
        </w:rPr>
        <w:lastRenderedPageBreak/>
        <w:t>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-  при поступлении на преподавательскую работу после увольнения по собственному желанию в связи с  уходом на пенсию.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6">
        <w:rPr>
          <w:rFonts w:ascii="Times New Roman" w:hAnsi="Times New Roman" w:cs="Times New Roman"/>
          <w:iCs/>
          <w:sz w:val="28"/>
          <w:szCs w:val="28"/>
        </w:rPr>
        <w:t>При переходе с одной преподавательской работы на другую в связи с изменением  места жительства, перерыв в работе удлиняется на время, необходимое для переезда.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ОУ.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ОУ.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9. Длительный отпуск предоставляется педагогическому работнику по его заявлению и оформляется приказом ОУ.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Длительный отпуск директору ОУ, заведующему ОУ оформляется приказом отдела образования администрации МО «Родниковский муниципальный район».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11. Во время длительного отпуска не допускается  перевод педагогического работника на другую работу, а также увольнение его по инициативе администрации, за исключением полной ликвидации ОУ.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ОУ переносится на другой срок.</w:t>
      </w:r>
    </w:p>
    <w:p w:rsidR="00795896" w:rsidRPr="00795896" w:rsidRDefault="00795896" w:rsidP="0079589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795896" w:rsidRPr="00795896" w:rsidRDefault="00795896" w:rsidP="00795896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896">
        <w:rPr>
          <w:rFonts w:ascii="Times New Roman" w:hAnsi="Times New Roman" w:cs="Times New Roman"/>
          <w:b/>
          <w:bCs/>
          <w:sz w:val="28"/>
          <w:szCs w:val="28"/>
        </w:rPr>
        <w:t>Перечень должностей, работа в которых засчитывается в стаж непрерывной преподавательской работы: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учитель;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учитель-дефектолог;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учитель-логопед;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lastRenderedPageBreak/>
        <w:t>- преподаватель-организатор (основ безопасности жизнедеятельности, допризывной подготовки);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педагог дополнительного образования;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руководитель физического воспитания;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старший тренер-преподаватель;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тренер-преподаватель;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 музыкальный руководитель;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 воспитатель;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2. Перечень должностей, работа в  которых засчитывается в стаж непрерывной преподавательской  работы при определенных условиях: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директор  ОУ,  заведующий  ОУ;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заместитель директора ОУ, заместитель заведующего ОУ, деятельность которых связана с образовательным процессом;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методист;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старший вожатый;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инструктор по физической культуре.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Время работы на должностях, указанных в п.2 настоящего перечня, насчитывается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п.1 настоящего перечня, преподавательской работы (как с занятием, так и без занятия штатной должности) в следующем объеме: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не менее 6 часов в неделю в общеобразовательных и других образовательных учреждениях.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896">
        <w:rPr>
          <w:rFonts w:ascii="Times New Roman" w:hAnsi="Times New Roman" w:cs="Times New Roman"/>
          <w:sz w:val="28"/>
          <w:szCs w:val="28"/>
        </w:rPr>
        <w:t>заместитель директора ОУ, заместитель заведующего ОУ, деятельность которых связана с образовательным процессом;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методист;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старший вожатый;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инструктор по физической культуре.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Время работы на должностях, указанных в п.2 настоящего перечня, насчитывается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п.1 настоящего перечня, преподавательской работы (как с занятием, так и без занятия штатной должности) в следующем объеме:</w:t>
      </w:r>
    </w:p>
    <w:p w:rsidR="00795896" w:rsidRPr="00795896" w:rsidRDefault="00795896" w:rsidP="007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896">
        <w:rPr>
          <w:rFonts w:ascii="Times New Roman" w:hAnsi="Times New Roman" w:cs="Times New Roman"/>
          <w:sz w:val="28"/>
          <w:szCs w:val="28"/>
        </w:rPr>
        <w:t>- не менее 6 часов в неделю в общеобразовательных и других образовательных учреждениях.</w:t>
      </w:r>
    </w:p>
    <w:p w:rsidR="00795896" w:rsidRPr="00795896" w:rsidRDefault="00795896" w:rsidP="00795896">
      <w:pPr>
        <w:tabs>
          <w:tab w:val="left" w:pos="30"/>
        </w:tabs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896" w:rsidRPr="00795896" w:rsidRDefault="00795896" w:rsidP="0079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12" w:rsidRPr="00795896" w:rsidRDefault="00362796" w:rsidP="00795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412" w:rsidRPr="00795896" w:rsidSect="00795896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96" w:rsidRDefault="00362796" w:rsidP="00795896">
      <w:pPr>
        <w:spacing w:after="0" w:line="240" w:lineRule="auto"/>
      </w:pPr>
      <w:r>
        <w:separator/>
      </w:r>
    </w:p>
  </w:endnote>
  <w:endnote w:type="continuationSeparator" w:id="1">
    <w:p w:rsidR="00362796" w:rsidRDefault="00362796" w:rsidP="0079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10"/>
      <w:docPartObj>
        <w:docPartGallery w:val="Page Numbers (Bottom of Page)"/>
        <w:docPartUnique/>
      </w:docPartObj>
    </w:sdtPr>
    <w:sdtContent>
      <w:p w:rsidR="00795896" w:rsidRDefault="00325DAD">
        <w:pPr>
          <w:pStyle w:val="a5"/>
          <w:jc w:val="right"/>
        </w:pPr>
        <w:fldSimple w:instr=" PAGE   \* MERGEFORMAT ">
          <w:r w:rsidR="00CB75FC">
            <w:rPr>
              <w:noProof/>
            </w:rPr>
            <w:t>1</w:t>
          </w:r>
        </w:fldSimple>
      </w:p>
    </w:sdtContent>
  </w:sdt>
  <w:p w:rsidR="00795896" w:rsidRDefault="00795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96" w:rsidRDefault="00362796" w:rsidP="00795896">
      <w:pPr>
        <w:spacing w:after="0" w:line="240" w:lineRule="auto"/>
      </w:pPr>
      <w:r>
        <w:separator/>
      </w:r>
    </w:p>
  </w:footnote>
  <w:footnote w:type="continuationSeparator" w:id="1">
    <w:p w:rsidR="00362796" w:rsidRDefault="00362796" w:rsidP="0079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0B3"/>
    <w:multiLevelType w:val="hybridMultilevel"/>
    <w:tmpl w:val="480C6BBC"/>
    <w:lvl w:ilvl="0" w:tplc="E86656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896"/>
    <w:rsid w:val="00325DAD"/>
    <w:rsid w:val="00362796"/>
    <w:rsid w:val="00795896"/>
    <w:rsid w:val="007F0802"/>
    <w:rsid w:val="009012A1"/>
    <w:rsid w:val="00CB75FC"/>
    <w:rsid w:val="00E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896"/>
  </w:style>
  <w:style w:type="paragraph" w:styleId="a5">
    <w:name w:val="footer"/>
    <w:basedOn w:val="a"/>
    <w:link w:val="a6"/>
    <w:uiPriority w:val="99"/>
    <w:unhideWhenUsed/>
    <w:rsid w:val="0079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896"/>
  </w:style>
  <w:style w:type="paragraph" w:styleId="a7">
    <w:name w:val="Balloon Text"/>
    <w:basedOn w:val="a"/>
    <w:link w:val="a8"/>
    <w:uiPriority w:val="99"/>
    <w:semiHidden/>
    <w:unhideWhenUsed/>
    <w:rsid w:val="00CB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2015-09-24T11:12:00Z</dcterms:created>
  <dcterms:modified xsi:type="dcterms:W3CDTF">2015-10-12T18:48:00Z</dcterms:modified>
</cp:coreProperties>
</file>